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DDC">
      <w:pPr>
        <w:pStyle w:val="printredaction-line"/>
        <w:divId w:val="1934507506"/>
      </w:pPr>
      <w:bookmarkStart w:id="0" w:name="_GoBack"/>
      <w:bookmarkEnd w:id="0"/>
      <w:r>
        <w:t>Редакция от 1 янв 2018</w:t>
      </w:r>
    </w:p>
    <w:p w:rsidR="00000000" w:rsidRDefault="00190DDC">
      <w:pPr>
        <w:pStyle w:val="2"/>
        <w:divId w:val="1934507506"/>
        <w:rPr>
          <w:rFonts w:eastAsia="Times New Roman"/>
        </w:rPr>
      </w:pPr>
      <w:r>
        <w:rPr>
          <w:rFonts w:eastAsia="Times New Roman"/>
        </w:rPr>
        <w:t>Как платить НДС при реализации металлолома</w:t>
      </w:r>
    </w:p>
    <w:p w:rsidR="00000000" w:rsidRDefault="00190DDC">
      <w:pPr>
        <w:pStyle w:val="a3"/>
        <w:divId w:val="1934507506"/>
      </w:pPr>
      <w:r>
        <w:rPr>
          <w:b/>
          <w:bCs/>
        </w:rPr>
        <w:t>О.Ф. Цибизова</w:t>
      </w:r>
    </w:p>
    <w:p w:rsidR="00000000" w:rsidRDefault="00190DDC">
      <w:pPr>
        <w:pStyle w:val="a3"/>
        <w:divId w:val="364984190"/>
      </w:pPr>
      <w:r>
        <w:t>С 2018 года действует новый порядок уплаты НДС при реализации металлолома, вторичного алюминия и сырых шкур животных. Теперь начислять налог должны не продавцы, а покупатели, на которых возлагают обязанности налоговых агентов</w:t>
      </w:r>
      <w:r>
        <w:t>.</w:t>
      </w:r>
    </w:p>
    <w:p w:rsidR="00000000" w:rsidRDefault="00190DDC">
      <w:pPr>
        <w:pStyle w:val="a3"/>
        <w:divId w:val="364984190"/>
      </w:pPr>
      <w:r>
        <w:t>Чтобы применять новые нормы Н</w:t>
      </w:r>
      <w:r>
        <w:t>алогового кодекса на практике, Правительство РФ должно дополнить</w:t>
      </w:r>
      <w:r>
        <w:t xml:space="preserve"> </w:t>
      </w:r>
      <w:hyperlink r:id="rId5" w:anchor="/document/99/902322254/" w:history="1">
        <w:r>
          <w:rPr>
            <w:rStyle w:val="a4"/>
          </w:rPr>
          <w:t>постановление от 26 декабря 2011 № 1137</w:t>
        </w:r>
      </w:hyperlink>
      <w:r>
        <w:t>, а ФНС России – внести изменения в форму и порядок заполнения декларации по НДС. В ближ</w:t>
      </w:r>
      <w:r>
        <w:t>айшее время Минфин России и налоговая служба подготовят официальные разъяснения по новым правилам. Пока же используйте следующий алгоритм действий в операциях с металлоломом. Он же применим и в операциях с вторичным алюминием и сырыми шкурами животных</w:t>
      </w:r>
      <w:r>
        <w:t>.</w:t>
      </w:r>
    </w:p>
    <w:p w:rsidR="00000000" w:rsidRDefault="00190DDC">
      <w:pPr>
        <w:pStyle w:val="2"/>
        <w:divId w:val="364984190"/>
        <w:rPr>
          <w:rFonts w:eastAsia="Times New Roman"/>
        </w:rPr>
      </w:pPr>
      <w:r>
        <w:rPr>
          <w:rFonts w:eastAsia="Times New Roman"/>
        </w:rPr>
        <w:t>Кто</w:t>
      </w:r>
      <w:r>
        <w:rPr>
          <w:rFonts w:eastAsia="Times New Roman"/>
        </w:rPr>
        <w:t xml:space="preserve"> выполняет обязанности налоговых агенто</w:t>
      </w:r>
      <w:r>
        <w:rPr>
          <w:rFonts w:eastAsia="Times New Roman"/>
        </w:rPr>
        <w:t>в</w:t>
      </w:r>
    </w:p>
    <w:p w:rsidR="00000000" w:rsidRDefault="00190DDC">
      <w:pPr>
        <w:pStyle w:val="a3"/>
        <w:divId w:val="364984190"/>
      </w:pPr>
      <w:r>
        <w:t>Выполнять обязанности налоговых агентов при покупке (получении) металлолома должны все организации и предприниматели. Покупатели металлолома, которые применяют спецрежимы (упрощенку, ЕСХН, ЕНВД, патент) или использу</w:t>
      </w:r>
      <w:r>
        <w:t>ют освобождение от уплаты НДС по</w:t>
      </w:r>
      <w:r>
        <w:t xml:space="preserve"> </w:t>
      </w:r>
      <w:hyperlink r:id="rId6" w:anchor="/document/99/901765862/ZA0208A3CF/" w:tooltip="Статья 145. Освобождение от исполнения обязанностей налогоплательщика" w:history="1">
        <w:r>
          <w:rPr>
            <w:rStyle w:val="a4"/>
          </w:rPr>
          <w:t>статье 145</w:t>
        </w:r>
      </w:hyperlink>
      <w:r>
        <w:t xml:space="preserve"> Налогового кодекса РФ, не исключение</w:t>
      </w:r>
      <w:r>
        <w:t>.</w:t>
      </w:r>
    </w:p>
    <w:p w:rsidR="00000000" w:rsidRDefault="00190DDC">
      <w:pPr>
        <w:pStyle w:val="a3"/>
        <w:divId w:val="364984190"/>
      </w:pPr>
      <w:r>
        <w:t>Рассчитать НДС налоговый</w:t>
      </w:r>
      <w:r>
        <w:t xml:space="preserve"> агент обязан, если он приобретает металлолом у продавцов – плательщиков НДС, которые не применяют освобождение от уплаты этого налога. Продавцы – плательщики НДС не предъявляют налог покупателям. В счетах-фактурах на аванс и на отгрузку они делают пометку</w:t>
      </w:r>
      <w:r>
        <w:t xml:space="preserve"> «НДС исчисляется налоговым агентом». На основании этих документов покупатели сами определяют налоговую базу (увеличивают ее на сумму НДС) и начисляют НДС к уплате в бюджет. Такой порядок установлен</w:t>
      </w:r>
      <w:r>
        <w:t xml:space="preserve"> </w:t>
      </w:r>
      <w:hyperlink r:id="rId7" w:anchor="/document/99/901765862/ZAP21S03FO/" w:tooltip="8. При реализации на территории Российской Федерации налогоплательщиками (за исключением налогоплательщиков, освобожденных от исполнения обязанностей налогоплательщика, связанных" w:history="1">
        <w:r>
          <w:rPr>
            <w:rStyle w:val="a4"/>
          </w:rPr>
          <w:t>пунктом 8</w:t>
        </w:r>
      </w:hyperlink>
      <w:r>
        <w:t xml:space="preserve"> статьи 161,</w:t>
      </w:r>
      <w:r>
        <w:t xml:space="preserve"> </w:t>
      </w:r>
      <w:hyperlink r:id="rId8" w:anchor="/document/99/901765862/ZAP210I3FH/" w:tooltip="5. При реализации товаров (работ, услуг) налогоплательщиками, освобожденными в соответствии со статьей 145 настоящего Кодекса от исполнения обязанностей налогоплательщика, счета-фактуры..." w:history="1">
        <w:r>
          <w:rPr>
            <w:rStyle w:val="a4"/>
          </w:rPr>
          <w:t>пунктом 5</w:t>
        </w:r>
      </w:hyperlink>
      <w:r>
        <w:t xml:space="preserve"> статьи 16</w:t>
      </w:r>
      <w:r>
        <w:t>8 Налогового кодекса РФ</w:t>
      </w:r>
      <w:r>
        <w:t>.</w:t>
      </w:r>
    </w:p>
    <w:p w:rsidR="00000000" w:rsidRDefault="00190DDC">
      <w:pPr>
        <w:pStyle w:val="a3"/>
        <w:divId w:val="364984190"/>
      </w:pPr>
      <w:r>
        <w:t>Выполнять обязанности налогового агента (т. е. начислять НДС вместо продавца) не нужно, если продавцами металлолома являются</w:t>
      </w:r>
      <w:r>
        <w:t>:</w:t>
      </w:r>
    </w:p>
    <w:p w:rsidR="00000000" w:rsidRDefault="00190DDC">
      <w:pPr>
        <w:pStyle w:val="a3"/>
        <w:divId w:val="364984190"/>
      </w:pPr>
      <w:r>
        <w:t>– физлица, которые не зарегистрированы в качестве предпринимателей;</w:t>
      </w:r>
      <w:r>
        <w:br/>
      </w:r>
      <w:r>
        <w:t>– организации и предприниматели, кото</w:t>
      </w:r>
      <w:r>
        <w:t>рые применяют специальные налоговые режимы;</w:t>
      </w:r>
      <w:r>
        <w:br/>
      </w:r>
      <w:r>
        <w:t>– организации и предприниматели, которые применяют общую систему налогообложения, но используют освобождение от уплаты НДС по</w:t>
      </w:r>
      <w:r>
        <w:t xml:space="preserve"> </w:t>
      </w:r>
      <w:hyperlink r:id="rId9" w:anchor="/document/99/901765862/ZA0208A3CF/" w:tooltip="Статья 145. Освобождение от исполнения обязанностей налогоплательщика" w:history="1">
        <w:r>
          <w:rPr>
            <w:rStyle w:val="a4"/>
          </w:rPr>
          <w:t>статье 145</w:t>
        </w:r>
      </w:hyperlink>
      <w:r>
        <w:t xml:space="preserve"> Налогового кодекса РФ</w:t>
      </w:r>
      <w:r>
        <w:t>.</w:t>
      </w:r>
    </w:p>
    <w:p w:rsidR="00000000" w:rsidRDefault="00190DDC">
      <w:pPr>
        <w:pStyle w:val="a3"/>
        <w:divId w:val="364984190"/>
      </w:pPr>
      <w:r>
        <w:t>Проще говоря, если реализация металлолома не облагается НДС у продавца, то покупатель не должен выполнять функции налогового агента. Но для этого у покупателя</w:t>
      </w:r>
      <w:r>
        <w:t xml:space="preserve"> должны быть подтверждающие документы. Если продавец использует освобождение от НДС, он обязан выставить покупателю счет-фактуру с пометкой «Без НДС». Если продавец применяет спецрежим, счета-фактуры от него у покупателя не будет. Но в этом случае запись «</w:t>
      </w:r>
      <w:r>
        <w:t>Без НДС» должна быть в договоре и первичном документе (накладной, акте закупки и др.). Такая же запись должна быть и в документе, подтверждающем покупку металлолома у физлица, которое не является предпринимателем. Это следует из</w:t>
      </w:r>
      <w:r>
        <w:t xml:space="preserve"> </w:t>
      </w:r>
      <w:hyperlink r:id="rId10" w:anchor="/document/99/901765862/ZAP21S03FO/" w:tooltip="8. При реализации на территории Российской Федерации налогоплательщиками (за исключением налогоплательщиков, освобожденных от исполнения обязанностей налогоплательщика, связанных" w:history="1">
        <w:r>
          <w:rPr>
            <w:rStyle w:val="a4"/>
          </w:rPr>
          <w:t>пункта 8</w:t>
        </w:r>
      </w:hyperlink>
      <w:r>
        <w:t xml:space="preserve"> статьи 161 Нало</w:t>
      </w:r>
      <w:r>
        <w:t>гового кодекса РФ</w:t>
      </w:r>
      <w:r>
        <w:t>.</w:t>
      </w:r>
    </w:p>
    <w:p w:rsidR="00000000" w:rsidRDefault="00190DDC">
      <w:pPr>
        <w:pStyle w:val="a3"/>
        <w:divId w:val="364984190"/>
      </w:pPr>
      <w:r>
        <w:lastRenderedPageBreak/>
        <w:t xml:space="preserve">Есть </w:t>
      </w:r>
      <w:hyperlink r:id="rId11" w:anchor="/document/11/18151/gis53/" w:history="1">
        <w:r>
          <w:rPr>
            <w:rStyle w:val="a4"/>
          </w:rPr>
          <w:t>пять исключений</w:t>
        </w:r>
      </w:hyperlink>
      <w:r>
        <w:t>, когда НДС при реализации металлолома рассчитывает и платит сам продавец</w:t>
      </w:r>
      <w:r>
        <w:t>.</w:t>
      </w:r>
    </w:p>
    <w:p w:rsidR="00000000" w:rsidRDefault="00190DDC">
      <w:pPr>
        <w:pStyle w:val="2"/>
        <w:divId w:val="364984190"/>
        <w:rPr>
          <w:rFonts w:eastAsia="Times New Roman"/>
        </w:rPr>
      </w:pPr>
      <w:r>
        <w:rPr>
          <w:rFonts w:eastAsia="Times New Roman"/>
        </w:rPr>
        <w:t>Как определять налоговую баз</w:t>
      </w:r>
      <w:r>
        <w:rPr>
          <w:rFonts w:eastAsia="Times New Roman"/>
        </w:rPr>
        <w:t>у</w:t>
      </w:r>
    </w:p>
    <w:p w:rsidR="00000000" w:rsidRDefault="00190DDC">
      <w:pPr>
        <w:pStyle w:val="a3"/>
        <w:divId w:val="364984190"/>
      </w:pPr>
      <w:r>
        <w:t xml:space="preserve">Рассчитывать НДС в качестве налогового агента </w:t>
      </w:r>
      <w:r>
        <w:t>нужно при каждой покупке металлолома, реализация которого облагается этим налогом у продавца. Основание для расчета налога – счета-фактуры с пометкой «НДС исчисляется налоговым агентом», которые должны выставлять продавцы металлолома</w:t>
      </w:r>
      <w:r>
        <w:t>.</w:t>
      </w:r>
    </w:p>
    <w:p w:rsidR="00000000" w:rsidRDefault="00190DDC">
      <w:pPr>
        <w:pStyle w:val="a3"/>
        <w:divId w:val="364984190"/>
      </w:pPr>
      <w:r>
        <w:t>Рассчитывайте налог в</w:t>
      </w:r>
      <w:r>
        <w:t xml:space="preserve"> качестве налогового агента в том же порядке, что и продавцы при реализации товаров. Моменты определения налоговой базы – те же самые:</w:t>
      </w:r>
      <w:r>
        <w:br/>
      </w:r>
      <w:r>
        <w:t>– день, когда продавец металлолома отгрузил (передал) вам товары. Этот день определяйте по дате первичного документа на о</w:t>
      </w:r>
      <w:r>
        <w:t>тгрузку;</w:t>
      </w:r>
      <w:r>
        <w:br/>
      </w:r>
      <w:r>
        <w:t>– день, когда вы перечислили продавцу металлолома аванс (полный или частичный) в счет предстоящей поставки.</w:t>
      </w:r>
      <w:r>
        <w:t xml:space="preserve"> </w:t>
      </w:r>
      <w:r>
        <w:t>Этот день определяйте по дате платежного поручения</w:t>
      </w:r>
      <w:r>
        <w:t>.</w:t>
      </w:r>
    </w:p>
    <w:p w:rsidR="00000000" w:rsidRDefault="00190DDC">
      <w:pPr>
        <w:pStyle w:val="a3"/>
        <w:divId w:val="364984190"/>
      </w:pPr>
      <w:r>
        <w:t>Налоговая база с аванса – сумма перечисленного аванса, увеличенная налоговым агентом на</w:t>
      </w:r>
      <w:r>
        <w:t xml:space="preserve"> сумму НДС. Сумму налога определяйте расчетным методом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52"/>
        <w:gridCol w:w="436"/>
        <w:gridCol w:w="1322"/>
        <w:gridCol w:w="436"/>
        <w:gridCol w:w="1322"/>
        <w:gridCol w:w="436"/>
        <w:gridCol w:w="1562"/>
        <w:gridCol w:w="436"/>
        <w:gridCol w:w="2053"/>
      </w:tblGrid>
      <w:tr w:rsidR="00000000">
        <w:trPr>
          <w:divId w:val="14392577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Сумма НДС с аванс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Сумма аванса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Сумма аванса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Ставка НДС (18%)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Расчетная ставка (18/118)</w:t>
            </w:r>
          </w:p>
        </w:tc>
      </w:tr>
    </w:tbl>
    <w:p w:rsidR="00000000" w:rsidRDefault="00190DDC">
      <w:pPr>
        <w:pStyle w:val="a3"/>
        <w:divId w:val="364984190"/>
      </w:pPr>
      <w:r>
        <w:t>Налоговая база с отгрузки – стоимость приобретенных товаров (с учетом правил</w:t>
      </w:r>
      <w:r>
        <w:t xml:space="preserve"> </w:t>
      </w:r>
      <w:hyperlink r:id="rId12" w:anchor="/document/99/901714421/ZAP1OA03CQ/" w:tooltip="Статья 105.3. Общие положения о налогообложении в сделках между взаимозависимыми лицами" w:history="1">
        <w:r>
          <w:rPr>
            <w:rStyle w:val="a4"/>
          </w:rPr>
          <w:t>ст. 105.3 НК РФ</w:t>
        </w:r>
      </w:hyperlink>
      <w:r>
        <w:t>), увеличенная налоговым агентом на сумму НДС. Сумму налога тоже определя</w:t>
      </w:r>
      <w:r>
        <w:t>йте расчетным методом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71"/>
        <w:gridCol w:w="436"/>
        <w:gridCol w:w="1945"/>
        <w:gridCol w:w="436"/>
        <w:gridCol w:w="1945"/>
        <w:gridCol w:w="436"/>
        <w:gridCol w:w="1145"/>
        <w:gridCol w:w="436"/>
        <w:gridCol w:w="1505"/>
      </w:tblGrid>
      <w:tr w:rsidR="00000000">
        <w:trPr>
          <w:divId w:val="12952155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Сумма НДС с отгрузк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отгруженного товара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отгруженного товара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Ставка НДС (18%)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Расчетная ставка (18/118)</w:t>
            </w:r>
          </w:p>
        </w:tc>
      </w:tr>
    </w:tbl>
    <w:p w:rsidR="00000000" w:rsidRDefault="00190DDC">
      <w:pPr>
        <w:pStyle w:val="a3"/>
        <w:divId w:val="364984190"/>
      </w:pPr>
      <w:r>
        <w:t>Такой порядок следует из</w:t>
      </w:r>
      <w:r>
        <w:t xml:space="preserve"> </w:t>
      </w:r>
      <w:hyperlink r:id="rId13" w:anchor="/document/99/901765862/ZA01KOC382/" w:tooltip="1. Налоговая база при реализации налогоплательщиком товаров (работ, услуг), если иное не предусмотрено настоящей статьей, определяется как стоимость этих товаров (работ, услуг), исчисленная" w:history="1">
        <w:r>
          <w:rPr>
            <w:rStyle w:val="a4"/>
          </w:rPr>
          <w:t>пункта 1</w:t>
        </w:r>
      </w:hyperlink>
      <w:r>
        <w:t xml:space="preserve"> статьи154,</w:t>
      </w:r>
      <w:r>
        <w:t xml:space="preserve"> </w:t>
      </w:r>
      <w:hyperlink r:id="rId14" w:anchor="/document/99/901765862/ZAP21S03FO/" w:tooltip="8. При реализации на территории Российской Федерации налогоплательщиками (за исключением налогоплательщиков, освобожденных от исполнения обязанностей налогоплательщика, связанных" w:history="1">
        <w:r>
          <w:rPr>
            <w:rStyle w:val="a4"/>
          </w:rPr>
          <w:t>пункта 8</w:t>
        </w:r>
      </w:hyperlink>
      <w:r>
        <w:t xml:space="preserve"> статьи 161,</w:t>
      </w:r>
      <w:r>
        <w:t xml:space="preserve"> </w:t>
      </w:r>
      <w:hyperlink r:id="rId15" w:anchor="/document/99/901765862/ZAP1QQU3GG/" w:tooltip="3.1. При реализации товаров, указанных в абзаце первом пункта 8 статьи 161 настоящего Кодекса, сумма налога налогоплательщиками-продавцами не исчисляется, за исключением случаев, предусмотренных" w:history="1">
        <w:r>
          <w:rPr>
            <w:rStyle w:val="a4"/>
          </w:rPr>
          <w:t>пункта 3.1</w:t>
        </w:r>
      </w:hyperlink>
      <w:r>
        <w:t xml:space="preserve"> статьи 166 и</w:t>
      </w:r>
      <w:r>
        <w:t xml:space="preserve"> </w:t>
      </w:r>
      <w:hyperlink r:id="rId16" w:anchor="/document/99/901765862/ZA02KFU3MH/" w:tooltip="15. Для налоговых агентов, указанных в пунктах 4, 5 и 8 статьи 161 настоящего Кодекса, момент определения налоговой базы определяется в порядке, установленном пунктом 1 настоящей статьи." w:history="1">
        <w:r>
          <w:rPr>
            <w:rStyle w:val="a4"/>
          </w:rPr>
          <w:t>пункта 15</w:t>
        </w:r>
      </w:hyperlink>
      <w:r>
        <w:t xml:space="preserve"> статьи 167 Налогового кодекса РФ</w:t>
      </w:r>
      <w:r>
        <w:t>.</w:t>
      </w:r>
    </w:p>
    <w:p w:rsidR="00000000" w:rsidRDefault="00190DDC">
      <w:pPr>
        <w:pStyle w:val="2"/>
        <w:divId w:val="364984190"/>
        <w:rPr>
          <w:rFonts w:eastAsia="Times New Roman"/>
        </w:rPr>
      </w:pPr>
      <w:r>
        <w:rPr>
          <w:rFonts w:eastAsia="Times New Roman"/>
        </w:rPr>
        <w:t>Как рассчитать НДС к уплат</w:t>
      </w:r>
      <w:r>
        <w:rPr>
          <w:rFonts w:eastAsia="Times New Roman"/>
        </w:rPr>
        <w:t>е</w:t>
      </w:r>
    </w:p>
    <w:p w:rsidR="00000000" w:rsidRDefault="00190DDC">
      <w:pPr>
        <w:pStyle w:val="a3"/>
        <w:divId w:val="364984190"/>
      </w:pPr>
      <w:r>
        <w:t>Покупатели металлолома рассчитывают НДС к уплате отдельно по итогам каждого квартала, в котором они покупали (получали) такие това</w:t>
      </w:r>
      <w:r>
        <w:t>ры. Начисленный в течение квартала налог уменьшайте на сумму налоговых вычетов и увеличивайте на суммы восстановленного НДС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89"/>
        <w:gridCol w:w="436"/>
        <w:gridCol w:w="1856"/>
        <w:gridCol w:w="436"/>
        <w:gridCol w:w="3256"/>
        <w:gridCol w:w="420"/>
        <w:gridCol w:w="1962"/>
      </w:tblGrid>
      <w:tr w:rsidR="00000000">
        <w:trPr>
          <w:divId w:val="1137575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НДС к уплат</w:t>
            </w:r>
            <w:r>
              <w:rPr>
                <w:rFonts w:eastAsia="Times New Roman"/>
              </w:rPr>
              <w:t>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НДС к начислению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НДС, восстановленный в налоговом периоде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НДС, принятый к вычету</w:t>
            </w:r>
          </w:p>
        </w:tc>
      </w:tr>
    </w:tbl>
    <w:p w:rsidR="00000000" w:rsidRDefault="00190DDC">
      <w:pPr>
        <w:pStyle w:val="a3"/>
        <w:divId w:val="364984190"/>
      </w:pPr>
      <w:r>
        <w:t>Такие правила установлены в</w:t>
      </w:r>
      <w:r>
        <w:t xml:space="preserve"> </w:t>
      </w:r>
      <w:hyperlink r:id="rId17" w:anchor="/document/99/901765862/ZAP1VIE3K4/" w:tooltip="4.1. Сумма налога, подлежащая уплате в бюджет налоговыми агентами, указанными в пункте 8 статьи 161 настоящего Кодекса, определяется по итогам каждого налогового периода как общая сумма налога" w:history="1">
        <w:r>
          <w:rPr>
            <w:rStyle w:val="a4"/>
          </w:rPr>
          <w:t>пункте 4.1</w:t>
        </w:r>
      </w:hyperlink>
      <w:r>
        <w:t xml:space="preserve"> статьи 173 Налогового кодекса РФ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>Восстановленный нало</w:t>
      </w:r>
      <w:r>
        <w:rPr>
          <w:b/>
          <w:bCs/>
        </w:rPr>
        <w:t>г</w:t>
      </w:r>
    </w:p>
    <w:p w:rsidR="00000000" w:rsidRDefault="00190DDC">
      <w:pPr>
        <w:pStyle w:val="a3"/>
        <w:divId w:val="364984190"/>
      </w:pPr>
      <w:r>
        <w:lastRenderedPageBreak/>
        <w:t>Налоговый агент – покупатель металлолома должен увеличить НДС к начислению на суммы налога, которые он восстанавливал, когда:</w:t>
      </w:r>
      <w:r>
        <w:br/>
      </w:r>
      <w:r>
        <w:t xml:space="preserve">– получал товары, </w:t>
      </w:r>
      <w:r>
        <w:t>в счет которых ранее платил аванс и принимал НДС к вычету (или при возврате аванса);</w:t>
      </w:r>
      <w:r>
        <w:br/>
      </w:r>
      <w:r>
        <w:t>– учитывал уменьшение стоимости или количества товаров по соглашению с продавцом (корректировал сумму НДС, ранее принятую к вычету)</w:t>
      </w:r>
      <w:r>
        <w:t>.</w:t>
      </w:r>
    </w:p>
    <w:p w:rsidR="00000000" w:rsidRDefault="00190DDC">
      <w:pPr>
        <w:pStyle w:val="a3"/>
        <w:divId w:val="364984190"/>
      </w:pPr>
      <w:r>
        <w:t>Такие правила установлены</w:t>
      </w:r>
      <w:r>
        <w:t xml:space="preserve"> </w:t>
      </w:r>
      <w:hyperlink r:id="rId18" w:anchor="/document/99/901765862/ZAP29NO3IL/" w:tooltip="Положения настоящего подпункта распространяются на налоговых агентов, указанных в пункте 8 статьи 161 настоящего Кодекса;" w:history="1">
        <w:r>
          <w:rPr>
            <w:rStyle w:val="a4"/>
          </w:rPr>
          <w:t>абзацем 4</w:t>
        </w:r>
      </w:hyperlink>
      <w:r>
        <w:t xml:space="preserve"> подпункта 3 пункта 3 и</w:t>
      </w:r>
      <w:r>
        <w:t xml:space="preserve"> </w:t>
      </w:r>
      <w:hyperlink r:id="rId19" w:anchor="/document/99/901765862/ZAP29US3IN/" w:tooltip="Положения настоящего подпункта распространяются на налоговых агентов, указанных в пункте 8 статьи 161 настоящего Кодекса;" w:history="1">
        <w:r>
          <w:rPr>
            <w:rStyle w:val="a4"/>
          </w:rPr>
          <w:t>абзацем 6</w:t>
        </w:r>
      </w:hyperlink>
      <w:r>
        <w:t xml:space="preserve"> подпункта 4 пункта 3 статьи 170 Налогового кодекса РФ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>Налоговые вычет</w:t>
      </w:r>
      <w:r>
        <w:rPr>
          <w:b/>
          <w:bCs/>
        </w:rPr>
        <w:t>ы</w:t>
      </w:r>
    </w:p>
    <w:p w:rsidR="00000000" w:rsidRDefault="00190DDC">
      <w:pPr>
        <w:pStyle w:val="a3"/>
        <w:divId w:val="364984190"/>
      </w:pPr>
      <w:r>
        <w:t>Налог</w:t>
      </w:r>
      <w:r>
        <w:t>овый агент – покупатель металлолома вправе уменьшить НДС к начислению по итогам квартала на пять видов вычетов. Они перечислены в</w:t>
      </w:r>
      <w:r>
        <w:t xml:space="preserve"> </w:t>
      </w:r>
      <w:hyperlink r:id="rId20" w:anchor="/document/99/901765862/ZAP1VIE3K4/" w:tooltip="4.1. Сумма налога, подлежащая уплате в бюджет налоговыми агентами, указанными в пункте 8 статьи 161 настоящего Кодекса, определяется по итогам каждого налогового периода как общая сумма налога" w:history="1">
        <w:r>
          <w:rPr>
            <w:rStyle w:val="a4"/>
          </w:rPr>
          <w:t>пункте 4.1</w:t>
        </w:r>
      </w:hyperlink>
      <w:r>
        <w:t xml:space="preserve"> статьи 173 Налогового кодекса РФ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>1. Вычет начисленного НДС.</w:t>
      </w:r>
      <w:r>
        <w:t xml:space="preserve"> Речь идет о вычете налога, который на</w:t>
      </w:r>
      <w:r>
        <w:t>логовый агент начислял в течение квартала с операций по приобретению металлолома. Воспользоваться этим вычетом можно только при выполнении двух условий. Во-первых, налоговый агент должен быть плательщиком НДС. Во-вторых, приобретенный металлолом должен быт</w:t>
      </w:r>
      <w:r>
        <w:t>ь принят на учет и предназначен для использования в операциях, облагаемых НДС. Если оба условия выполнены, то налоговый агент вправе применить вычет в том квартале, когда он начислил НДС. Налоговый кодекс РФ разрешает ставить к вычету именно «исчисленные»,</w:t>
      </w:r>
      <w:r>
        <w:t xml:space="preserve"> а не уплаченные суммы налога</w:t>
      </w:r>
      <w:r>
        <w:t>.</w:t>
      </w:r>
    </w:p>
    <w:p w:rsidR="00000000" w:rsidRDefault="00190DDC">
      <w:pPr>
        <w:pStyle w:val="a3"/>
        <w:divId w:val="364984190"/>
      </w:pPr>
      <w:r>
        <w:t>Налоговые агенты, которые применяют специальные режимы, плательщиками НДС не являются. Поэтому права на этот вычет они не имеют. Нет права на вычет и у покупателей металлолома, которые используют освобождение от уплаты НДС по</w:t>
      </w:r>
      <w:r>
        <w:t xml:space="preserve"> </w:t>
      </w:r>
      <w:hyperlink r:id="rId21" w:anchor="/document/99/901765862/ZA0208A3CF/" w:tooltip="Статья 145. Освобождение от исполнения обязанностей налогоплательщика" w:history="1">
        <w:r>
          <w:rPr>
            <w:rStyle w:val="a4"/>
          </w:rPr>
          <w:t>статье 145</w:t>
        </w:r>
      </w:hyperlink>
      <w:r>
        <w:t xml:space="preserve"> Налогового кодекса РФ. Они не выполняют обязанности налогоплательщиков и не используют приобре</w:t>
      </w:r>
      <w:r>
        <w:t xml:space="preserve">тенные товары в деятельности, облагаемой НДС </w:t>
      </w:r>
      <w:r>
        <w:t>(</w:t>
      </w:r>
      <w:hyperlink r:id="rId22" w:anchor="/document/99/901765862/ZA01V0I3HN/" w:tooltip="3. Вычетам подлежат суммы налога, уплаченные в соответствии со статьей 173 настоящего Кодекса налоговыми агентами, указанными в пунктах 2, 3 и 6 статьи 161 настоящего Кодекса, а также исчисленные" w:history="1">
        <w:r>
          <w:rPr>
            <w:rStyle w:val="a4"/>
          </w:rPr>
          <w:t>п. 3 ст. 171 НК РФ</w:t>
        </w:r>
      </w:hyperlink>
      <w:r>
        <w:t>)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>2. Вычет НДС при возврате товара</w:t>
      </w:r>
      <w:r>
        <w:t xml:space="preserve"> продавцу или аванса покупателю. Налоговые агенты – покупатели металлолома имеют право на такой вычет, если они плательщики НДС </w:t>
      </w:r>
      <w:r>
        <w:t>(</w:t>
      </w:r>
      <w:hyperlink r:id="rId23" w:anchor="/document/99/901765862/ZA01SCK3CO/" w:tooltip="5. Вычетам подлежат суммы налога, предъявленные продавцом покупателю и уплаченные продавцом в бюджет при реализации товаров, в случае возврата этих товаров (в том числе в течение действия" w:history="1">
        <w:r>
          <w:rPr>
            <w:rStyle w:val="a4"/>
          </w:rPr>
          <w:t>п. 5 ст. 171 НК РФ</w:t>
        </w:r>
      </w:hyperlink>
      <w:r>
        <w:t>). При этом:</w:t>
      </w:r>
      <w:r>
        <w:br/>
      </w:r>
      <w:r>
        <w:t>– если покупатель вернул продавцу полученный от него товар, то он вместо продавца принимает к вычету тот НДС, который ранее начислил вместо продавца при отгрузке этого товара;</w:t>
      </w:r>
      <w:r>
        <w:br/>
      </w:r>
      <w:r>
        <w:t>– если продавец вернул покупателю аванс, то п</w:t>
      </w:r>
      <w:r>
        <w:t>окупатель вместо продавца принимает к вычету НДС, который ранее начислил вместо продавца в день, когда продавец получил этот аванс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 xml:space="preserve">3. Вычет НДС с аванса, перечисленного налоговым агентом. </w:t>
      </w:r>
      <w:r>
        <w:t>Когда предусмотрена авансовая форма расчетов, налоговые агенты расс</w:t>
      </w:r>
      <w:r>
        <w:t xml:space="preserve">читывают НДС с аванса, перечисленного продавцу, и принимают этот НДС к вычету </w:t>
      </w:r>
      <w:r>
        <w:t>(</w:t>
      </w:r>
      <w:hyperlink r:id="rId24" w:anchor="/document/99/901765862/ZAP28AI3K8/" w:history="1">
        <w:r>
          <w:rPr>
            <w:rStyle w:val="a4"/>
          </w:rPr>
          <w:t>абз. 2 п. 12 ст. 171 НК РФ</w:t>
        </w:r>
      </w:hyperlink>
      <w:r>
        <w:t>). Правом на вычет могут воспользоваться все налоговые агенты: и плательщики</w:t>
      </w:r>
      <w:r>
        <w:t xml:space="preserve"> НДС, и те, кто применяет спецрежимы, и те, кто использует право на освобождение от НДС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>4. Вычет НДС с полученного металлолома.</w:t>
      </w:r>
      <w:r>
        <w:t xml:space="preserve"> Покупатели металлолома имеют право на вычет налога, исчисленного ими со стоимости товара, полученного от продавца </w:t>
      </w:r>
      <w:r>
        <w:t>(</w:t>
      </w:r>
      <w:hyperlink r:id="rId25" w:anchor="/document/99/901765862/XA00MEU2NC/" w:history="1">
        <w:r>
          <w:rPr>
            <w:rStyle w:val="a4"/>
          </w:rPr>
          <w:t>п. 3 ст. 171 НК РФ</w:t>
        </w:r>
      </w:hyperlink>
      <w:r>
        <w:t xml:space="preserve">). Но это право есть только у налоговых агентов – плательщиков НДС и при условии, что полученный металлолом принят на учет и предназначен для использования в налогооблагаемых </w:t>
      </w:r>
      <w:r>
        <w:t xml:space="preserve">операциях. Если покупатель применяет спецрежим или использует </w:t>
      </w:r>
      <w:r>
        <w:lastRenderedPageBreak/>
        <w:t xml:space="preserve">освобождение от уплаты НДС, этим вычетом он воспользоваться не может </w:t>
      </w:r>
      <w:r>
        <w:t>(</w:t>
      </w:r>
      <w:hyperlink r:id="rId26" w:anchor="/document/99/901765862/ZA01V9S3GD/" w:tooltip="12. Вычетам у налогоплательщика, перечислившего суммы оплаты, частичной оплаты в счет предстоящих поставок товаров (выполнения работ, оказания услуг), передачи имущественных прав, подлежат суммы" w:history="1">
        <w:r>
          <w:rPr>
            <w:rStyle w:val="a4"/>
          </w:rPr>
          <w:t>п. 12 ст. 171 НК РФ</w:t>
        </w:r>
      </w:hyperlink>
      <w:r>
        <w:t>)</w:t>
      </w:r>
      <w:r>
        <w:t>.</w:t>
      </w:r>
    </w:p>
    <w:p w:rsidR="00000000" w:rsidRDefault="00190DDC">
      <w:pPr>
        <w:pStyle w:val="a3"/>
        <w:divId w:val="364984190"/>
      </w:pPr>
      <w:r>
        <w:rPr>
          <w:b/>
          <w:bCs/>
        </w:rPr>
        <w:t>5. Вычет НДС при уменьшении стоимости или количества</w:t>
      </w:r>
      <w:r>
        <w:t xml:space="preserve"> товаров. Налоговые агенты </w:t>
      </w:r>
      <w:r>
        <w:t>– покупатели металлолома имеют право на такой вычет вместо продавцов. Сначала они вместо них начисляют НДС с отгрузки. Потом, если стоимость или количество товаров уменьшили, вместо продавцов принимают излишне начисленный налог к вычету. Это следует из</w:t>
      </w:r>
      <w:r>
        <w:t xml:space="preserve"> </w:t>
      </w:r>
      <w:hyperlink r:id="rId27" w:anchor="/document/99/901765862/ZAP20QU3CS/" w:tooltip="13. При изменении стоимости отгруженных (приобретенных) товаров (выполненных работ, оказанных услуг), переданных имущественных прав в сторону уменьшения, в том числе в случае уменьшения..." w:history="1">
        <w:r>
          <w:rPr>
            <w:rStyle w:val="a4"/>
          </w:rPr>
          <w:t>пункта 13</w:t>
        </w:r>
      </w:hyperlink>
      <w:r>
        <w:t xml:space="preserve"> статьи 171 Налогового кодекса РФ</w:t>
      </w:r>
      <w:r>
        <w:t>.</w:t>
      </w:r>
    </w:p>
    <w:p w:rsidR="00000000" w:rsidRDefault="00190DDC">
      <w:pPr>
        <w:pStyle w:val="2"/>
        <w:divId w:val="364984190"/>
        <w:rPr>
          <w:rFonts w:eastAsia="Times New Roman"/>
        </w:rPr>
      </w:pPr>
      <w:r>
        <w:rPr>
          <w:rFonts w:eastAsia="Times New Roman"/>
        </w:rPr>
        <w:t>Регистрация счетов-факту</w:t>
      </w:r>
      <w:r>
        <w:rPr>
          <w:rFonts w:eastAsia="Times New Roman"/>
        </w:rPr>
        <w:t>р</w:t>
      </w:r>
    </w:p>
    <w:p w:rsidR="00000000" w:rsidRDefault="00190DDC">
      <w:pPr>
        <w:pStyle w:val="a3"/>
        <w:divId w:val="364984190"/>
      </w:pPr>
      <w:r>
        <w:t>Документооборот, который сопровождает расчет НДС налоговым агентом при покупке металлолома с выплатой аванса, представлен в таблице</w:t>
      </w:r>
      <w: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93"/>
        <w:gridCol w:w="5674"/>
        <w:gridCol w:w="3384"/>
      </w:tblGrid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Ша</w:t>
            </w:r>
            <w:r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Покупатель </w:t>
            </w:r>
            <w:r>
              <w:rPr>
                <w:rFonts w:eastAsia="Times New Roman"/>
                <w:b/>
                <w:bCs/>
              </w:rPr>
              <w:t>– налоговый агент, плательщик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Покупатель – налоговый агент применяет спецрежим или использует освобождение от НДС</w:t>
            </w:r>
          </w:p>
        </w:tc>
      </w:tr>
      <w:tr w:rsidR="00000000">
        <w:trPr>
          <w:divId w:val="6369610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Покупатель перечислил аван</w:t>
            </w:r>
            <w:r>
              <w:rPr>
                <w:rFonts w:eastAsia="Times New Roman"/>
                <w:b/>
                <w:bCs/>
                <w:i/>
                <w:iCs/>
              </w:rPr>
              <w:t>с</w:t>
            </w:r>
          </w:p>
        </w:tc>
      </w:tr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90DDC">
            <w:pPr>
              <w:pStyle w:val="a3"/>
              <w:jc w:val="center"/>
            </w:pPr>
            <w:r>
              <w:rPr>
                <w:b/>
                <w:bCs/>
              </w:rPr>
              <w:t>Налоговый агент действует вместо продавца</w:t>
            </w:r>
          </w:p>
          <w:p w:rsidR="00000000" w:rsidRDefault="00190DDC">
            <w:pPr>
              <w:pStyle w:val="a3"/>
            </w:pPr>
            <w:r>
              <w:t>Рассчитывает НДС с аванса по формуле:</w:t>
            </w:r>
          </w:p>
          <w:tbl>
            <w:tblPr>
              <w:tblW w:w="0" w:type="auto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436"/>
              <w:gridCol w:w="1206"/>
              <w:gridCol w:w="436"/>
              <w:gridCol w:w="1206"/>
              <w:gridCol w:w="436"/>
              <w:gridCol w:w="1368"/>
              <w:gridCol w:w="436"/>
              <w:gridCol w:w="1797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Сумма НДС с аванса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Сумма аванса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Сумма аванса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Ставка НДС (18%)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Расчетная ставка (18/118)</w:t>
                  </w:r>
                </w:p>
              </w:tc>
            </w:tr>
          </w:tbl>
          <w:p w:rsidR="00000000" w:rsidRDefault="00190DDC">
            <w:pPr>
              <w:pStyle w:val="a3"/>
            </w:pPr>
            <w:r>
              <w:t>Регистрирует в книге продаж счет-фактуру на аванс, полученный от продавца. Указывает сумму НДС, исчисленную по формуле. Свой счет-фактуру на аванс не составляет.</w:t>
            </w:r>
          </w:p>
        </w:tc>
      </w:tr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Налоговый агент действует как покупатель</w:t>
            </w:r>
          </w:p>
        </w:tc>
      </w:tr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pStyle w:val="a3"/>
            </w:pPr>
            <w:r>
              <w:t>Принимает к вычету НДС, исчисленный с аванса.</w:t>
            </w:r>
          </w:p>
          <w:p w:rsidR="00000000" w:rsidRDefault="00190DDC">
            <w:pPr>
              <w:pStyle w:val="a3"/>
            </w:pPr>
            <w:r>
              <w:t>Регистрирует в книге покупок счет-фактуру на аванс от продавца с исчисленной суммой НДС. Свой счет-фактуру на аванс не составляет</w:t>
            </w:r>
          </w:p>
          <w:p w:rsidR="00000000" w:rsidRDefault="00190DDC">
            <w:pPr>
              <w:pStyle w:val="a3"/>
            </w:pPr>
            <w:r>
              <w:t> </w:t>
            </w:r>
          </w:p>
        </w:tc>
      </w:tr>
      <w:tr w:rsidR="00000000">
        <w:trPr>
          <w:divId w:val="6369610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Продавец отгрузил, а покупатель приобрел това</w:t>
            </w:r>
            <w:r>
              <w:rPr>
                <w:rFonts w:eastAsia="Times New Roman"/>
                <w:b/>
                <w:bCs/>
                <w:i/>
                <w:iCs/>
              </w:rPr>
              <w:t>р</w:t>
            </w:r>
          </w:p>
        </w:tc>
      </w:tr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90DDC">
            <w:pPr>
              <w:pStyle w:val="a3"/>
              <w:jc w:val="center"/>
            </w:pPr>
            <w:r>
              <w:rPr>
                <w:b/>
                <w:bCs/>
              </w:rPr>
              <w:t>Налоговый агент де</w:t>
            </w:r>
            <w:r>
              <w:rPr>
                <w:b/>
                <w:bCs/>
              </w:rPr>
              <w:t>йствует вместо продавца</w:t>
            </w:r>
          </w:p>
          <w:p w:rsidR="00000000" w:rsidRDefault="00190DDC">
            <w:pPr>
              <w:pStyle w:val="a3"/>
            </w:pPr>
            <w:r>
              <w:t>Начисляет НДС с отгрузки по формуле:</w:t>
            </w:r>
          </w:p>
          <w:tbl>
            <w:tblPr>
              <w:tblW w:w="0" w:type="auto"/>
              <w:tblCellMar>
                <w:top w:w="75" w:type="dxa"/>
                <w:left w:w="150" w:type="dxa"/>
                <w:bottom w:w="7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436"/>
              <w:gridCol w:w="1731"/>
              <w:gridCol w:w="436"/>
              <w:gridCol w:w="1731"/>
              <w:gridCol w:w="436"/>
              <w:gridCol w:w="1008"/>
              <w:gridCol w:w="436"/>
              <w:gridCol w:w="1324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Сумма НДС с отгрузки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Стоимость отгруженного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Стоимость отгруженного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Ставка НДС (18%)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0000" w:rsidRDefault="00190DD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Расчетная ставка (18/118)</w:t>
                  </w:r>
                </w:p>
              </w:tc>
            </w:tr>
          </w:tbl>
          <w:p w:rsidR="00000000" w:rsidRDefault="00190DDC">
            <w:pPr>
              <w:pStyle w:val="a3"/>
            </w:pPr>
            <w:r>
              <w:lastRenderedPageBreak/>
              <w:t>Регистрирует в книге продаж счет-фактуру на отгрузку, полученный от продавца. Указывает сумму НДС, исчисленную по формуле. Свой счет-фактуру на отгрузку не составляет.</w:t>
            </w:r>
          </w:p>
        </w:tc>
      </w:tr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Налоговый агент действует как покупател</w:t>
            </w:r>
            <w:r>
              <w:rPr>
                <w:rFonts w:eastAsia="Times New Roman"/>
                <w:b/>
                <w:bCs/>
              </w:rPr>
              <w:t>ь</w:t>
            </w:r>
          </w:p>
        </w:tc>
      </w:tr>
      <w:tr w:rsidR="00000000">
        <w:trPr>
          <w:divId w:val="6369610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pStyle w:val="a3"/>
            </w:pPr>
            <w:r>
              <w:t>Принимает к вычету исчисленную сумму НДС с отгрузки.</w:t>
            </w:r>
            <w:r>
              <w:t xml:space="preserve"> </w:t>
            </w:r>
            <w:r>
              <w:t>Регистрирует в книге покупок счет-фактуру на отгрузку от продавца с исчисленной суммой НДС.</w:t>
            </w:r>
          </w:p>
          <w:p w:rsidR="00000000" w:rsidRDefault="00190DDC">
            <w:pPr>
              <w:pStyle w:val="a3"/>
            </w:pPr>
            <w:r>
              <w:t>Восстанавливает НДС, ранее принятый к вычету с аванса.</w:t>
            </w:r>
            <w:r>
              <w:t xml:space="preserve"> </w:t>
            </w:r>
            <w:r>
              <w:t>Регистрирует в книге продаж счет-фактуру на аванс от про</w:t>
            </w:r>
            <w:r>
              <w:t>давца с исчисленной суммой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90DDC">
            <w:pPr>
              <w:pStyle w:val="a3"/>
            </w:pPr>
            <w:r>
              <w:t>Права на вычет не имеет. В книге покупок ничего не регистрирует.</w:t>
            </w:r>
          </w:p>
          <w:p w:rsidR="00000000" w:rsidRDefault="00190DDC">
            <w:pPr>
              <w:pStyle w:val="a3"/>
            </w:pPr>
            <w:r>
              <w:t>Не восстанавливает НДС, принятый к вычету с аванса. В книге продаж ничего не регистрирует</w:t>
            </w:r>
          </w:p>
        </w:tc>
      </w:tr>
    </w:tbl>
    <w:p w:rsidR="00000000" w:rsidRDefault="00190DDC">
      <w:pPr>
        <w:pStyle w:val="a3"/>
        <w:divId w:val="364984190"/>
      </w:pPr>
      <w:r>
        <w:t>В аналогичном порядке регистрируйте в книгах исправленные и корректировочные счета-фактуры</w:t>
      </w:r>
      <w:r>
        <w:t>.</w:t>
      </w:r>
    </w:p>
    <w:p w:rsidR="00000000" w:rsidRDefault="00190DDC">
      <w:pPr>
        <w:pStyle w:val="2"/>
        <w:divId w:val="364984190"/>
        <w:rPr>
          <w:rFonts w:eastAsia="Times New Roman"/>
        </w:rPr>
      </w:pPr>
      <w:r>
        <w:rPr>
          <w:rFonts w:eastAsia="Times New Roman"/>
        </w:rPr>
        <w:t>Как заплатить налог и подать деклараци</w:t>
      </w:r>
      <w:r>
        <w:rPr>
          <w:rFonts w:eastAsia="Times New Roman"/>
        </w:rPr>
        <w:t>ю</w:t>
      </w:r>
    </w:p>
    <w:p w:rsidR="00000000" w:rsidRDefault="00190DDC">
      <w:pPr>
        <w:pStyle w:val="a3"/>
        <w:divId w:val="364984190"/>
      </w:pPr>
      <w:r>
        <w:t>Налоговый агент – покупатель металлолома обязан подать декларацию по НДС не позднее 25-го числа месяца, который следует за и</w:t>
      </w:r>
      <w:r>
        <w:t xml:space="preserve">стекшим кварталом. Представьте декларацию в электронном виде по ТКС независимо от численности сотрудников </w:t>
      </w:r>
      <w:r>
        <w:t>(</w:t>
      </w:r>
      <w:hyperlink r:id="rId28" w:anchor="/document/99/901765862/ZAP20CU3BT/" w:tooltip="5. Налогоплательщики (в том числе являющиеся налоговыми агентами), а также лица, указанные в пункте 8 статьи 161 и пункте 5 статьи 173 настоящего Кодекса, обязаны представить в" w:history="1">
        <w:r>
          <w:rPr>
            <w:rStyle w:val="a4"/>
          </w:rPr>
          <w:t>абз. 1 п. 5 ст. 174 НК РФ</w:t>
        </w:r>
      </w:hyperlink>
      <w:r>
        <w:t>)</w:t>
      </w:r>
      <w:r>
        <w:t>.</w:t>
      </w:r>
    </w:p>
    <w:p w:rsidR="00000000" w:rsidRDefault="00190DDC">
      <w:pPr>
        <w:pStyle w:val="a3"/>
        <w:divId w:val="364984190"/>
      </w:pPr>
      <w:r>
        <w:t>Сумму НДС, которую налоговый агент – покупатель металлолома рассчитал к уплате в бюджет за квартал, нужно отразить по</w:t>
      </w:r>
      <w:r>
        <w:t xml:space="preserve"> </w:t>
      </w:r>
      <w:hyperlink r:id="rId29" w:anchor="/document/99/420233771/ZAP2P523RL/" w:history="1">
        <w:r>
          <w:rPr>
            <w:rStyle w:val="a4"/>
          </w:rPr>
          <w:t>строке 060</w:t>
        </w:r>
      </w:hyperlink>
      <w:r>
        <w:t xml:space="preserve"> раздела 2 декларации, утвержденной</w:t>
      </w:r>
      <w:r>
        <w:t xml:space="preserve"> </w:t>
      </w:r>
      <w:hyperlink r:id="rId30" w:anchor="/document/99/420233771/XA00LU62M3/" w:history="1">
        <w:r>
          <w:rPr>
            <w:rStyle w:val="a4"/>
          </w:rPr>
          <w:t>приказом ФНС России от 29 октября 2014 № ММВ-7-3/558</w:t>
        </w:r>
      </w:hyperlink>
      <w:r>
        <w:t>. Подробны</w:t>
      </w:r>
      <w:r>
        <w:t>е рекомендации по заполнению декларации Минфин и ФНС планируют подготовить к отчетной кампании за I квартал 2018 года</w:t>
      </w:r>
      <w:r>
        <w:t>.</w:t>
      </w:r>
    </w:p>
    <w:p w:rsidR="00000000" w:rsidRDefault="00190DDC">
      <w:pPr>
        <w:pStyle w:val="a3"/>
        <w:divId w:val="364984190"/>
      </w:pPr>
      <w:r>
        <w:t>Сумму НДС, отраженную в декларации, налоговый агент должен перечислять в бюджет ежемесячно равными долями. Сроки – не позднее 25-го числа</w:t>
      </w:r>
      <w:r>
        <w:t xml:space="preserve"> каждого из трех месяцев, следующих за этим кварталом </w:t>
      </w:r>
      <w:r>
        <w:t>(</w:t>
      </w:r>
      <w:hyperlink r:id="rId31" w:anchor="/document/99/901765862/ZA01UT03CI/" w:tooltip="1. Уплата налога по операциям, признаваемым объектом налогообложения в соответствии с подпунктами 1-3 пункта 1 статьи 146 настоящего Кодекса, на территории Российской Федерации производится" w:history="1">
        <w:r>
          <w:rPr>
            <w:rStyle w:val="a4"/>
          </w:rPr>
          <w:t>п. 1 ст. 174</w:t>
        </w:r>
      </w:hyperlink>
      <w:r>
        <w:t>,</w:t>
      </w:r>
      <w:r>
        <w:t xml:space="preserve"> </w:t>
      </w:r>
      <w:hyperlink r:id="rId32" w:anchor="/document/99/901765862/ZA024U63GF/" w:tooltip="Статья 163. Налоговый период" w:history="1">
        <w:r>
          <w:rPr>
            <w:rStyle w:val="a4"/>
          </w:rPr>
          <w:t>ст. 163</w:t>
        </w:r>
      </w:hyperlink>
      <w:r>
        <w:t xml:space="preserve"> НК РФ). Например, за I квартал 2018 года первый платеж н</w:t>
      </w:r>
      <w:r>
        <w:t>адо перечислить не позднее 25 апреля 2018 года</w:t>
      </w:r>
      <w:r>
        <w:t>.</w:t>
      </w:r>
    </w:p>
    <w:p w:rsidR="00000000" w:rsidRDefault="00190DDC">
      <w:pPr>
        <w:pStyle w:val="2"/>
        <w:divId w:val="364984190"/>
        <w:rPr>
          <w:rFonts w:eastAsia="Times New Roman"/>
        </w:rPr>
      </w:pPr>
      <w:r>
        <w:rPr>
          <w:rFonts w:eastAsia="Times New Roman"/>
        </w:rPr>
        <w:t>Когда продавец платит НДС самостоятельн</w:t>
      </w:r>
      <w:r>
        <w:rPr>
          <w:rFonts w:eastAsia="Times New Roman"/>
        </w:rPr>
        <w:t>о</w:t>
      </w:r>
    </w:p>
    <w:p w:rsidR="00000000" w:rsidRDefault="00190DDC">
      <w:pPr>
        <w:pStyle w:val="a3"/>
        <w:divId w:val="364984190"/>
      </w:pPr>
      <w:r>
        <w:t>Есть пять исключений, когда НДС при реализации металлолома обязан рассчитать и заплатить за счет собственных средств сам продавец</w:t>
      </w:r>
      <w:r>
        <w:t>:</w:t>
      </w:r>
    </w:p>
    <w:p w:rsidR="00000000" w:rsidRDefault="00190DDC">
      <w:pPr>
        <w:pStyle w:val="a3"/>
        <w:divId w:val="364984190"/>
      </w:pPr>
      <w:r>
        <w:t>1. Налоговая инспекция выявила, что плательщик НДС в договоре и первичных документах (например, в товарной накладной) незаконно проставил отметку «Без НДС».</w:t>
      </w:r>
      <w:r>
        <w:br/>
      </w:r>
      <w:r>
        <w:t>2. Продавец утратил право на спецрежим.</w:t>
      </w:r>
      <w:r>
        <w:br/>
      </w:r>
      <w:r>
        <w:t>3. Продавец потерял право на освобождение от НДС.</w:t>
      </w:r>
      <w:r>
        <w:br/>
      </w:r>
      <w:r>
        <w:t>4. Плател</w:t>
      </w:r>
      <w:r>
        <w:t>ьщик НДС продал товар физлицу-непредпринимателю.</w:t>
      </w:r>
      <w:r>
        <w:br/>
      </w:r>
      <w:r>
        <w:t>5. Плательщик НДС реализовал металлолом на экспорт</w:t>
      </w:r>
      <w:r>
        <w:t>.</w:t>
      </w:r>
    </w:p>
    <w:p w:rsidR="00000000" w:rsidRDefault="00190DDC">
      <w:pPr>
        <w:pStyle w:val="a3"/>
        <w:divId w:val="364984190"/>
      </w:pPr>
      <w:r>
        <w:t xml:space="preserve">В </w:t>
      </w:r>
      <w:hyperlink r:id="rId33" w:anchor="/document/11/18151/gis55/" w:history="1">
        <w:r>
          <w:rPr>
            <w:rStyle w:val="a4"/>
          </w:rPr>
          <w:t>первом случае</w:t>
        </w:r>
      </w:hyperlink>
      <w:r>
        <w:t xml:space="preserve"> НДС надо начислить с каждой поставки, по которой инспекция выявила наруше</w:t>
      </w:r>
      <w:r>
        <w:t xml:space="preserve">ние. Если продавец незаконно проставит в документах отметку «Без НДС», то </w:t>
      </w:r>
      <w:r>
        <w:lastRenderedPageBreak/>
        <w:t xml:space="preserve">вины налогового агента в том, что он не начислил налог, нет. В этом случае рассчитаться с бюджетом обязан нарушитель – продавец </w:t>
      </w:r>
      <w:r>
        <w:t>(</w:t>
      </w:r>
      <w:hyperlink r:id="rId34" w:anchor="/document/99/901765862/ZAP2QHQ3LO/" w:tooltip="В случае установления факта недостоверного проставления налогоплательщиком - продавцом товаров, указанных в абзаце первом настоящего пункта, в договоре, первичном учетном документе" w:history="1">
        <w:r>
          <w:rPr>
            <w:rStyle w:val="a4"/>
          </w:rPr>
          <w:t>абз. 7 п. 8 ст. 161 НК РФ</w:t>
        </w:r>
      </w:hyperlink>
      <w:r>
        <w:t>)</w:t>
      </w:r>
      <w:r>
        <w:t>.</w:t>
      </w:r>
    </w:p>
    <w:p w:rsidR="00000000" w:rsidRDefault="00190DDC">
      <w:pPr>
        <w:pStyle w:val="a3"/>
        <w:divId w:val="364984190"/>
      </w:pPr>
      <w:r>
        <w:t xml:space="preserve">Во </w:t>
      </w:r>
      <w:hyperlink r:id="rId35" w:anchor="/document/11/18151/gis73/" w:history="1">
        <w:r>
          <w:rPr>
            <w:rStyle w:val="a4"/>
          </w:rPr>
          <w:t>втором случае</w:t>
        </w:r>
      </w:hyperlink>
      <w:r>
        <w:t xml:space="preserve"> НДС надо начислить со всех продаж за период с момента перехода на общую систему налогообложения до дня, когда право на спецрежим было потеряно </w:t>
      </w:r>
      <w:r>
        <w:t>(</w:t>
      </w:r>
      <w:hyperlink r:id="rId36" w:anchor="/document/99/901765862/ZAP2BES3FL/" w:tooltip="Налогоплательщики-продавцы, освобожденные от исполнения обязанностей налогоплательщика, связанных с исчислением и уплатой налога, и лица, не являющиеся налогоплательщиками, при утрате" w:history="1">
        <w:r>
          <w:rPr>
            <w:rStyle w:val="a4"/>
          </w:rPr>
          <w:t>абз. 8 п. 8 ст. 161 НК РФ</w:t>
        </w:r>
      </w:hyperlink>
      <w:r>
        <w:t>). Например, про</w:t>
      </w:r>
      <w:r>
        <w:t>давец металлолома на УСН превысил лимит по доходам 14 декабря. С отгрузок металлолома за период с 1 октября по 13 декабря он должен начислить НДС. С 14 декабря при реализации металлолома он действует как продавец – плательщик НДС. То есть выставляет покупа</w:t>
      </w:r>
      <w:r>
        <w:t>телям счета-фактуры с пометкой «НДС начисляет налоговый агент»</w:t>
      </w:r>
      <w:r>
        <w:t>.</w:t>
      </w:r>
    </w:p>
    <w:p w:rsidR="00000000" w:rsidRDefault="00190DDC">
      <w:pPr>
        <w:pStyle w:val="a3"/>
        <w:divId w:val="364984190"/>
      </w:pPr>
      <w:r>
        <w:t xml:space="preserve">В </w:t>
      </w:r>
      <w:hyperlink r:id="rId37" w:anchor="/document/11/18151/gis74/" w:history="1">
        <w:r>
          <w:rPr>
            <w:rStyle w:val="a4"/>
          </w:rPr>
          <w:t>третьем случае</w:t>
        </w:r>
      </w:hyperlink>
      <w:r>
        <w:t xml:space="preserve"> НДС надо начислить со всех продаж за период с 1-го числа месяца, в котором потеряли право на освобождение, до</w:t>
      </w:r>
      <w:r>
        <w:t xml:space="preserve"> дня, когда это право было потеряно </w:t>
      </w:r>
      <w:r>
        <w:t>(</w:t>
      </w:r>
      <w:hyperlink r:id="rId38" w:anchor="/document/99/901765862/ZAP2BES3FL/" w:tooltip="Налогоплательщики-продавцы, освобожденные от исполнения обязанностей налогоплательщика, связанных с исчислением и уплатой налога, и лица, не являющиеся налогоплательщиками, при утрате" w:history="1">
        <w:r>
          <w:rPr>
            <w:rStyle w:val="a4"/>
          </w:rPr>
          <w:t>абз. 8 п. 8 ст. 161 НК РФ</w:t>
        </w:r>
      </w:hyperlink>
      <w:r>
        <w:t>). Например, продавец металлолома на УСН превысил лимит по доходам 14 декабря. С отгрузок металлолома за период с 1 декабря по 13 декабря он должен начислить НДС. С 14 декабря при реализ</w:t>
      </w:r>
      <w:r>
        <w:t>ации металлолома он действует как продавец – плательщик НДС. То есть выставляет покупателям счета-фактуры с пометкой «НДС начисляет налоговый агент»</w:t>
      </w:r>
      <w:r>
        <w:t>.</w:t>
      </w:r>
    </w:p>
    <w:p w:rsidR="00000000" w:rsidRDefault="00190DDC">
      <w:pPr>
        <w:pStyle w:val="a3"/>
        <w:divId w:val="364984190"/>
      </w:pPr>
      <w:r>
        <w:t xml:space="preserve">В </w:t>
      </w:r>
      <w:hyperlink r:id="rId39" w:anchor="/document/11/18151/gis75/" w:history="1">
        <w:r>
          <w:rPr>
            <w:rStyle w:val="a4"/>
          </w:rPr>
          <w:t>четвертом случае</w:t>
        </w:r>
      </w:hyperlink>
      <w:r>
        <w:t xml:space="preserve"> начислите НДС, состав</w:t>
      </w:r>
      <w:r>
        <w:t xml:space="preserve">ьте счет-фактуру в одном экземпляре и зарегистрируйте ее в книге продаж. НДС заплатите в общем порядке </w:t>
      </w:r>
      <w:r>
        <w:t>(</w:t>
      </w:r>
      <w:hyperlink r:id="rId40" w:anchor="/document/99/901765862/ZAP24IC3CB/" w:tooltip="Положения настоящего пункта не применяются при реализации товаров, указанных в абзаце первом пункта 8 статьи 161 настоящего Кодекса, за исключением случаев, предусмотренных подпунктом..." w:history="1">
        <w:r>
          <w:rPr>
            <w:rStyle w:val="a4"/>
          </w:rPr>
          <w:t>абз. 3 п. 1 ст. 168 НК РФ</w:t>
        </w:r>
      </w:hyperlink>
      <w:r>
        <w:t>)</w:t>
      </w:r>
      <w:r>
        <w:t>.</w:t>
      </w:r>
    </w:p>
    <w:p w:rsidR="00000000" w:rsidRDefault="00190DDC">
      <w:pPr>
        <w:pStyle w:val="a3"/>
        <w:divId w:val="364984190"/>
      </w:pPr>
      <w:r>
        <w:t xml:space="preserve">В </w:t>
      </w:r>
      <w:hyperlink r:id="rId41" w:anchor="/document/11/18151/gis76/" w:history="1">
        <w:r>
          <w:rPr>
            <w:rStyle w:val="a4"/>
          </w:rPr>
          <w:t>пятом случае</w:t>
        </w:r>
      </w:hyperlink>
      <w:r>
        <w:t xml:space="preserve"> продавец применяет ставку НДС 0 </w:t>
      </w:r>
      <w:r>
        <w:t>процентов. Чтобы обосновать нулевую ставку, соберите документы, подтверждающие факт экспорта. В декларации за период, когда эти документы собраны, заполните</w:t>
      </w:r>
      <w:r>
        <w:t xml:space="preserve"> </w:t>
      </w:r>
      <w:hyperlink r:id="rId42" w:anchor="/document/99/420233771/XA00M2U2M0/" w:history="1">
        <w:r>
          <w:rPr>
            <w:rStyle w:val="a4"/>
          </w:rPr>
          <w:t>раздел 4</w:t>
        </w:r>
      </w:hyperlink>
      <w:r>
        <w:t>.</w:t>
      </w:r>
    </w:p>
    <w:p w:rsidR="00000000" w:rsidRDefault="00190DDC">
      <w:pPr>
        <w:pStyle w:val="a3"/>
        <w:divId w:val="364984190"/>
      </w:pPr>
      <w:r>
        <w:t xml:space="preserve">Такой порядок </w:t>
      </w:r>
      <w:r>
        <w:t>следует из абзацев</w:t>
      </w:r>
      <w:r>
        <w:t xml:space="preserve"> </w:t>
      </w:r>
      <w:hyperlink r:id="rId43" w:anchor="/document/99/901765862/ZAP2QHQ3LO/" w:tooltip="В случае установления факта недостоверного проставления налогоплательщиком - продавцом товаров, указанных в абзаце первом настоящего пункта, в договоре, первичном учетном документе" w:history="1">
        <w:r>
          <w:rPr>
            <w:rStyle w:val="a4"/>
          </w:rPr>
          <w:t>7</w:t>
        </w:r>
      </w:hyperlink>
      <w:r>
        <w:t>,</w:t>
      </w:r>
      <w:r>
        <w:t xml:space="preserve"> </w:t>
      </w:r>
      <w:hyperlink r:id="rId44" w:anchor="/document/99/901765862/ZAP2BES3FL/" w:tooltip="Налогоплательщики-продавцы, освобожденные от исполнения обязанностей налогоплательщика, связанных с исчислением и уплатой налога, и лица, не являющиеся налогоплательщиками, при утрате" w:history="1">
        <w:r>
          <w:rPr>
            <w:rStyle w:val="a4"/>
          </w:rPr>
          <w:t>8</w:t>
        </w:r>
      </w:hyperlink>
      <w:r>
        <w:t xml:space="preserve"> пункта 8 статьи 161,</w:t>
      </w:r>
      <w:r>
        <w:t xml:space="preserve"> </w:t>
      </w:r>
      <w:hyperlink r:id="rId45" w:anchor="/document/99/901765862/ZAP1QQU3GG/" w:tooltip="3.1. При реализации товаров, указанных в абзаце первом пункта 8 статьи 161 настоящего Кодекса, сумма налога налогоплательщиками-продавцами не исчисляется, за исключением случаев, предусмотренных" w:history="1">
        <w:r>
          <w:rPr>
            <w:rStyle w:val="a4"/>
          </w:rPr>
          <w:t>пункта 3.1</w:t>
        </w:r>
      </w:hyperlink>
      <w:r>
        <w:t xml:space="preserve"> статьи 166, пунктов</w:t>
      </w:r>
      <w:r>
        <w:t xml:space="preserve"> </w:t>
      </w:r>
      <w:hyperlink r:id="rId46" w:anchor="/document/99/901765862/ZA020QQ3F5/" w:tooltip="1. При реализации товаров (работ, услуг), передаче имущественных прав налогоплательщик (налоговый агент, указанный в пунктах 4 и 5 статьи 161 настоящего Кодекса) дополнительно к цене" w:history="1">
        <w:r>
          <w:rPr>
            <w:rStyle w:val="a4"/>
          </w:rPr>
          <w:t>1</w:t>
        </w:r>
      </w:hyperlink>
      <w:r>
        <w:t>,</w:t>
      </w:r>
      <w:r>
        <w:t xml:space="preserve"> </w:t>
      </w:r>
      <w:hyperlink r:id="rId47" w:anchor="/document/99/901765862/ZAP210I3FH/" w:tooltip="5. При реализации товаров (работ, услуг) налогоплательщиками, освобожденными в соответствии со статьей 145 настоящего Кодекса от исполнения обязанностей налогоплательщика, счета-фактуры" w:history="1">
        <w:r>
          <w:rPr>
            <w:rStyle w:val="a4"/>
          </w:rPr>
          <w:t>5</w:t>
        </w:r>
      </w:hyperlink>
      <w:r>
        <w:t xml:space="preserve"> статьи 168 Налогового кодекса РФ</w:t>
      </w:r>
      <w:r>
        <w:t>.</w:t>
      </w:r>
    </w:p>
    <w:p w:rsidR="00190DDC" w:rsidRDefault="00190DDC">
      <w:pPr>
        <w:divId w:val="562430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www.1gl.ru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09.01.2018</w:t>
      </w:r>
    </w:p>
    <w:sectPr w:rsidR="0019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74CE"/>
    <w:rsid w:val="00190DDC"/>
    <w:rsid w:val="00C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05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50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1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9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gl.ru/" TargetMode="External"/><Relationship Id="rId18" Type="http://schemas.openxmlformats.org/officeDocument/2006/relationships/hyperlink" Target="http://www.1gl.ru/" TargetMode="External"/><Relationship Id="rId26" Type="http://schemas.openxmlformats.org/officeDocument/2006/relationships/hyperlink" Target="http://www.1gl.ru/" TargetMode="External"/><Relationship Id="rId39" Type="http://schemas.openxmlformats.org/officeDocument/2006/relationships/hyperlink" Target="http://www.1g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gl.ru/" TargetMode="External"/><Relationship Id="rId34" Type="http://schemas.openxmlformats.org/officeDocument/2006/relationships/hyperlink" Target="http://www.1gl.ru/" TargetMode="External"/><Relationship Id="rId42" Type="http://schemas.openxmlformats.org/officeDocument/2006/relationships/hyperlink" Target="http://www.1gl.ru/" TargetMode="External"/><Relationship Id="rId47" Type="http://schemas.openxmlformats.org/officeDocument/2006/relationships/hyperlink" Target="http://www.1gl.ru/" TargetMode="Externa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http://www.1gl.ru/" TargetMode="External"/><Relationship Id="rId17" Type="http://schemas.openxmlformats.org/officeDocument/2006/relationships/hyperlink" Target="http://www.1gl.ru/" TargetMode="External"/><Relationship Id="rId25" Type="http://schemas.openxmlformats.org/officeDocument/2006/relationships/hyperlink" Target="http://www.1gl.ru/" TargetMode="External"/><Relationship Id="rId33" Type="http://schemas.openxmlformats.org/officeDocument/2006/relationships/hyperlink" Target="http://www.1gl.ru/" TargetMode="External"/><Relationship Id="rId38" Type="http://schemas.openxmlformats.org/officeDocument/2006/relationships/hyperlink" Target="http://www.1gl.ru/" TargetMode="External"/><Relationship Id="rId46" Type="http://schemas.openxmlformats.org/officeDocument/2006/relationships/hyperlink" Target="http://www.1g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1gl.ru/" TargetMode="External"/><Relationship Id="rId29" Type="http://schemas.openxmlformats.org/officeDocument/2006/relationships/hyperlink" Target="http://www.1gl.ru/" TargetMode="External"/><Relationship Id="rId41" Type="http://schemas.openxmlformats.org/officeDocument/2006/relationships/hyperlink" Target="http://www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gl.ru/" TargetMode="Externa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32" Type="http://schemas.openxmlformats.org/officeDocument/2006/relationships/hyperlink" Target="http://www.1gl.ru/" TargetMode="External"/><Relationship Id="rId37" Type="http://schemas.openxmlformats.org/officeDocument/2006/relationships/hyperlink" Target="http://www.1gl.ru/" TargetMode="External"/><Relationship Id="rId40" Type="http://schemas.openxmlformats.org/officeDocument/2006/relationships/hyperlink" Target="http://www.1gl.ru/" TargetMode="External"/><Relationship Id="rId45" Type="http://schemas.openxmlformats.org/officeDocument/2006/relationships/hyperlink" Target="http://www.1gl.ru/" TargetMode="External"/><Relationship Id="rId5" Type="http://schemas.openxmlformats.org/officeDocument/2006/relationships/hyperlink" Target="http://www.1gl.ru/" TargetMode="External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28" Type="http://schemas.openxmlformats.org/officeDocument/2006/relationships/hyperlink" Target="http://www.1gl.ru/" TargetMode="External"/><Relationship Id="rId36" Type="http://schemas.openxmlformats.org/officeDocument/2006/relationships/hyperlink" Target="http://www.1gl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1gl.ru/" TargetMode="External"/><Relationship Id="rId19" Type="http://schemas.openxmlformats.org/officeDocument/2006/relationships/hyperlink" Target="http://www.1gl.ru/" TargetMode="External"/><Relationship Id="rId31" Type="http://schemas.openxmlformats.org/officeDocument/2006/relationships/hyperlink" Target="http://www.1gl.ru/" TargetMode="External"/><Relationship Id="rId44" Type="http://schemas.openxmlformats.org/officeDocument/2006/relationships/hyperlink" Target="http://www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Relationship Id="rId27" Type="http://schemas.openxmlformats.org/officeDocument/2006/relationships/hyperlink" Target="http://www.1gl.ru/" TargetMode="External"/><Relationship Id="rId30" Type="http://schemas.openxmlformats.org/officeDocument/2006/relationships/hyperlink" Target="http://www.1gl.ru/" TargetMode="External"/><Relationship Id="rId35" Type="http://schemas.openxmlformats.org/officeDocument/2006/relationships/hyperlink" Target="http://www.1gl.ru/" TargetMode="External"/><Relationship Id="rId43" Type="http://schemas.openxmlformats.org/officeDocument/2006/relationships/hyperlink" Target="http://www.1gl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2018-01-10T20:00:00Z</dcterms:created>
  <dcterms:modified xsi:type="dcterms:W3CDTF">2018-01-10T20:00:00Z</dcterms:modified>
</cp:coreProperties>
</file>